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04E3" w:rsidRPr="00AA04E3" w:rsidRDefault="00AA04E3" w:rsidP="00AA04E3">
      <w:pPr>
        <w:widowControl w:val="0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AA04E3" w:rsidRPr="00AA04E3" w:rsidRDefault="0007468A" w:rsidP="0007468A">
      <w:pPr>
        <w:widowControl w:val="0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 xml:space="preserve">ПРОЕКТ                                                   </w:t>
      </w:r>
      <w:r w:rsidR="00AA04E3" w:rsidRPr="00AA04E3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0550" cy="6191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191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04E3" w:rsidRPr="00AA04E3" w:rsidRDefault="00AA04E3" w:rsidP="00AA04E3">
      <w:pPr>
        <w:widowControl w:val="0"/>
        <w:jc w:val="center"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BC193E">
      <w:pPr>
        <w:spacing w:line="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04E3">
        <w:rPr>
          <w:rFonts w:ascii="Times New Roman" w:hAnsi="Times New Roman" w:cs="Times New Roman"/>
          <w:b/>
          <w:sz w:val="24"/>
          <w:szCs w:val="24"/>
        </w:rPr>
        <w:t>АДМИНИСТРАЦИЯ КИЕВСКОГО СЕЛЬСКОГО ПОСЕЛЕНИЯ</w:t>
      </w:r>
    </w:p>
    <w:p w:rsidR="00AA04E3" w:rsidRPr="00AA04E3" w:rsidRDefault="00AA04E3" w:rsidP="00BC193E">
      <w:pPr>
        <w:tabs>
          <w:tab w:val="left" w:pos="5201"/>
        </w:tabs>
        <w:spacing w:line="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04E3" w:rsidRPr="00AA04E3" w:rsidRDefault="00AA04E3" w:rsidP="00BC193E">
      <w:pPr>
        <w:spacing w:line="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04E3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AA04E3" w:rsidRPr="00AA04E3" w:rsidRDefault="00AA04E3" w:rsidP="00AA04E3">
      <w:pPr>
        <w:pStyle w:val="a5"/>
        <w:rPr>
          <w:rFonts w:ascii="Times New Roman" w:hAnsi="Times New Roman"/>
          <w:b/>
          <w:sz w:val="24"/>
          <w:szCs w:val="24"/>
        </w:rPr>
      </w:pPr>
    </w:p>
    <w:tbl>
      <w:tblPr>
        <w:tblW w:w="9498" w:type="dxa"/>
        <w:tblInd w:w="108" w:type="dxa"/>
        <w:tblLook w:val="0000" w:firstRow="0" w:lastRow="0" w:firstColumn="0" w:lastColumn="0" w:noHBand="0" w:noVBand="0"/>
      </w:tblPr>
      <w:tblGrid>
        <w:gridCol w:w="9498"/>
      </w:tblGrid>
      <w:tr w:rsidR="00AA04E3" w:rsidRPr="00AA04E3" w:rsidTr="00C35DC8">
        <w:trPr>
          <w:trHeight w:val="416"/>
        </w:trPr>
        <w:tc>
          <w:tcPr>
            <w:tcW w:w="9498" w:type="dxa"/>
            <w:shd w:val="clear" w:color="auto" w:fill="auto"/>
            <w:noWrap/>
            <w:vAlign w:val="bottom"/>
          </w:tcPr>
          <w:p w:rsidR="00AA04E3" w:rsidRPr="00AA04E3" w:rsidRDefault="0007468A" w:rsidP="0007468A">
            <w:pPr>
              <w:pStyle w:val="Default"/>
              <w:widowControl w:val="0"/>
              <w:jc w:val="both"/>
              <w:rPr>
                <w:bCs/>
              </w:rPr>
            </w:pPr>
            <w:r>
              <w:rPr>
                <w:b/>
              </w:rPr>
              <w:t>00</w:t>
            </w:r>
            <w:r w:rsidR="00AA04E3" w:rsidRPr="00AA04E3">
              <w:rPr>
                <w:b/>
              </w:rPr>
              <w:t>.0</w:t>
            </w:r>
            <w:r w:rsidR="00BC193E">
              <w:rPr>
                <w:b/>
              </w:rPr>
              <w:t>8</w:t>
            </w:r>
            <w:r w:rsidR="00AA04E3" w:rsidRPr="00AA04E3">
              <w:rPr>
                <w:b/>
              </w:rPr>
              <w:t>.202</w:t>
            </w:r>
            <w:r w:rsidR="00136963">
              <w:rPr>
                <w:b/>
              </w:rPr>
              <w:t>4</w:t>
            </w:r>
            <w:r w:rsidR="00AA04E3" w:rsidRPr="00AA04E3">
              <w:rPr>
                <w:b/>
              </w:rPr>
              <w:t xml:space="preserve">г.                                                 </w:t>
            </w:r>
            <w:r w:rsidR="00AA04E3" w:rsidRPr="00AA04E3">
              <w:rPr>
                <w:b/>
                <w:color w:val="auto"/>
              </w:rPr>
              <w:t xml:space="preserve">№ </w:t>
            </w:r>
            <w:r>
              <w:rPr>
                <w:b/>
                <w:color w:val="auto"/>
              </w:rPr>
              <w:t>00</w:t>
            </w:r>
            <w:r w:rsidR="00AA04E3" w:rsidRPr="00AA04E3">
              <w:rPr>
                <w:b/>
                <w:color w:val="auto"/>
              </w:rPr>
              <w:tab/>
            </w:r>
            <w:r w:rsidR="00AA04E3" w:rsidRPr="00AA04E3">
              <w:rPr>
                <w:b/>
              </w:rPr>
              <w:tab/>
            </w:r>
            <w:r w:rsidR="00AA04E3" w:rsidRPr="00AA04E3">
              <w:rPr>
                <w:b/>
              </w:rPr>
              <w:tab/>
              <w:t xml:space="preserve">                          с. Киевка</w:t>
            </w:r>
          </w:p>
        </w:tc>
      </w:tr>
    </w:tbl>
    <w:p w:rsidR="00AA04E3" w:rsidRPr="00AA04E3" w:rsidRDefault="00AA04E3" w:rsidP="00AA04E3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778"/>
      </w:tblGrid>
      <w:tr w:rsidR="00AA04E3" w:rsidRPr="00AA04E3" w:rsidTr="00C35DC8">
        <w:tc>
          <w:tcPr>
            <w:tcW w:w="5778" w:type="dxa"/>
            <w:tcBorders>
              <w:top w:val="nil"/>
              <w:left w:val="nil"/>
              <w:bottom w:val="nil"/>
              <w:right w:val="nil"/>
            </w:tcBorders>
          </w:tcPr>
          <w:p w:rsidR="00AA04E3" w:rsidRPr="00AA04E3" w:rsidRDefault="00AA04E3" w:rsidP="0013696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О результатах оценки эффективности налоговых льгот (налоговых расходов), установленных на территории Киевского сельского поселения за 202</w:t>
            </w:r>
            <w:r w:rsidR="0013696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</w:t>
            </w:r>
          </w:p>
        </w:tc>
      </w:tr>
    </w:tbl>
    <w:p w:rsidR="00AA04E3" w:rsidRPr="00AA04E3" w:rsidRDefault="00AA04E3" w:rsidP="00AA04E3">
      <w:pPr>
        <w:rPr>
          <w:rFonts w:ascii="Times New Roman" w:hAnsi="Times New Roman" w:cs="Times New Roman"/>
          <w:b/>
          <w:sz w:val="24"/>
          <w:szCs w:val="24"/>
        </w:rPr>
      </w:pPr>
    </w:p>
    <w:p w:rsidR="00AA04E3" w:rsidRPr="00AA04E3" w:rsidRDefault="00AA04E3" w:rsidP="00AA04E3">
      <w:pPr>
        <w:jc w:val="both"/>
        <w:rPr>
          <w:rFonts w:ascii="Times New Roman" w:hAnsi="Times New Roman" w:cs="Times New Roman"/>
          <w:sz w:val="24"/>
          <w:szCs w:val="24"/>
        </w:rPr>
      </w:pPr>
      <w:r w:rsidRPr="00AA04E3">
        <w:rPr>
          <w:rFonts w:ascii="Times New Roman" w:hAnsi="Times New Roman" w:cs="Times New Roman"/>
          <w:sz w:val="24"/>
          <w:szCs w:val="24"/>
        </w:rPr>
        <w:t xml:space="preserve">      В целях обоснованности предоставления режимов льготного налогообложения в Киевском сельском поселении и в соответствии </w:t>
      </w:r>
      <w:r w:rsidRPr="00AA04E3">
        <w:rPr>
          <w:rFonts w:ascii="Times New Roman" w:hAnsi="Times New Roman" w:cs="Times New Roman"/>
          <w:sz w:val="24"/>
          <w:szCs w:val="24"/>
          <w:lang w:val="en-US"/>
        </w:rPr>
        <w:t>c</w:t>
      </w:r>
      <w:r w:rsidRPr="00AA04E3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Киевского сельского поселения от 23.07.2020 № 80 «Об утверждении Методики оценки эффективности налоговых расходов Киевского сельского поселения»,</w:t>
      </w:r>
    </w:p>
    <w:p w:rsidR="00AA04E3" w:rsidRPr="00AA04E3" w:rsidRDefault="00AA04E3" w:rsidP="00AA04E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AA04E3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AA04E3" w:rsidRPr="00AA04E3" w:rsidRDefault="00AA04E3" w:rsidP="00AA04E3">
      <w:pPr>
        <w:pStyle w:val="HTML"/>
        <w:ind w:firstLine="284"/>
        <w:rPr>
          <w:rFonts w:ascii="Times New Roman" w:hAnsi="Times New Roman"/>
          <w:sz w:val="24"/>
          <w:szCs w:val="24"/>
        </w:rPr>
      </w:pPr>
    </w:p>
    <w:p w:rsidR="00AA04E3" w:rsidRPr="00AA04E3" w:rsidRDefault="00AA04E3" w:rsidP="00AA04E3">
      <w:pPr>
        <w:pStyle w:val="ConsPlusTitle"/>
        <w:widowControl/>
        <w:ind w:firstLine="284"/>
        <w:jc w:val="both"/>
        <w:rPr>
          <w:b w:val="0"/>
          <w:bCs w:val="0"/>
          <w:sz w:val="24"/>
          <w:szCs w:val="24"/>
        </w:rPr>
      </w:pPr>
      <w:r w:rsidRPr="00AA04E3">
        <w:rPr>
          <w:b w:val="0"/>
          <w:bCs w:val="0"/>
          <w:sz w:val="24"/>
          <w:szCs w:val="24"/>
        </w:rPr>
        <w:t xml:space="preserve">     1. Утвердить результаты оценки обоснованности и эффективности налоговых льгот (налоговых расходов), установленных нормативными правовыми актами Администрации Киевского сельского поселения за 202</w:t>
      </w:r>
      <w:r w:rsidR="00136963">
        <w:rPr>
          <w:b w:val="0"/>
          <w:bCs w:val="0"/>
          <w:sz w:val="24"/>
          <w:szCs w:val="24"/>
        </w:rPr>
        <w:t>3</w:t>
      </w:r>
      <w:r w:rsidRPr="00AA04E3">
        <w:rPr>
          <w:b w:val="0"/>
          <w:bCs w:val="0"/>
          <w:sz w:val="24"/>
          <w:szCs w:val="24"/>
        </w:rPr>
        <w:t xml:space="preserve"> год согласно приложению к настоящему постановлению.</w:t>
      </w:r>
    </w:p>
    <w:p w:rsidR="00AA04E3" w:rsidRPr="00AA04E3" w:rsidRDefault="00AA04E3" w:rsidP="00AA04E3">
      <w:pPr>
        <w:pStyle w:val="ConsPlusTitle"/>
        <w:widowControl/>
        <w:ind w:firstLine="284"/>
        <w:jc w:val="both"/>
        <w:rPr>
          <w:b w:val="0"/>
          <w:bCs w:val="0"/>
          <w:sz w:val="24"/>
          <w:szCs w:val="24"/>
        </w:rPr>
      </w:pPr>
      <w:r w:rsidRPr="00AA04E3">
        <w:rPr>
          <w:b w:val="0"/>
          <w:sz w:val="24"/>
          <w:szCs w:val="24"/>
        </w:rPr>
        <w:t xml:space="preserve">     2</w:t>
      </w:r>
      <w:r w:rsidRPr="00AA04E3">
        <w:rPr>
          <w:sz w:val="24"/>
          <w:szCs w:val="24"/>
        </w:rPr>
        <w:t xml:space="preserve">. </w:t>
      </w:r>
      <w:r w:rsidRPr="00AA04E3">
        <w:rPr>
          <w:b w:val="0"/>
          <w:bCs w:val="0"/>
          <w:sz w:val="24"/>
          <w:szCs w:val="24"/>
        </w:rPr>
        <w:t xml:space="preserve"> Контроль за выполнением данного постановления оставляю за собой.</w:t>
      </w:r>
    </w:p>
    <w:p w:rsidR="00AA04E3" w:rsidRPr="00AA04E3" w:rsidRDefault="00AA04E3" w:rsidP="00AA04E3">
      <w:pPr>
        <w:ind w:firstLine="284"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ind w:firstLine="284"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ind w:left="-360" w:firstLine="284"/>
        <w:rPr>
          <w:rFonts w:ascii="Times New Roman" w:hAnsi="Times New Roman" w:cs="Times New Roman"/>
          <w:sz w:val="24"/>
          <w:szCs w:val="24"/>
        </w:rPr>
      </w:pPr>
      <w:r w:rsidRPr="00AA04E3">
        <w:rPr>
          <w:rFonts w:ascii="Times New Roman" w:hAnsi="Times New Roman" w:cs="Times New Roman"/>
          <w:sz w:val="24"/>
          <w:szCs w:val="24"/>
        </w:rPr>
        <w:t>Глава Администрации</w:t>
      </w:r>
    </w:p>
    <w:p w:rsidR="00AA04E3" w:rsidRPr="00AA04E3" w:rsidRDefault="00AA04E3" w:rsidP="00AA04E3">
      <w:pPr>
        <w:ind w:left="-360" w:firstLine="284"/>
        <w:rPr>
          <w:rFonts w:ascii="Times New Roman" w:hAnsi="Times New Roman" w:cs="Times New Roman"/>
          <w:sz w:val="24"/>
          <w:szCs w:val="24"/>
        </w:rPr>
      </w:pPr>
      <w:r w:rsidRPr="00AA04E3">
        <w:rPr>
          <w:rFonts w:ascii="Times New Roman" w:hAnsi="Times New Roman" w:cs="Times New Roman"/>
          <w:sz w:val="24"/>
          <w:szCs w:val="24"/>
        </w:rPr>
        <w:t>Киевского сельского поселения                                                                    Г.Г. Головченко</w:t>
      </w:r>
    </w:p>
    <w:p w:rsidR="00AA04E3" w:rsidRDefault="00AA04E3" w:rsidP="00AA04E3">
      <w:pPr>
        <w:ind w:left="-360" w:firstLine="284"/>
        <w:jc w:val="right"/>
        <w:rPr>
          <w:rFonts w:ascii="Times New Roman" w:hAnsi="Times New Roman" w:cs="Times New Roman"/>
          <w:sz w:val="24"/>
          <w:szCs w:val="24"/>
        </w:rPr>
      </w:pPr>
    </w:p>
    <w:p w:rsidR="00A10C9F" w:rsidRDefault="00A10C9F" w:rsidP="00AA04E3">
      <w:pPr>
        <w:ind w:left="-360" w:firstLine="284"/>
        <w:jc w:val="right"/>
        <w:rPr>
          <w:rFonts w:ascii="Times New Roman" w:hAnsi="Times New Roman" w:cs="Times New Roman"/>
          <w:sz w:val="24"/>
          <w:szCs w:val="24"/>
        </w:rPr>
      </w:pPr>
    </w:p>
    <w:p w:rsidR="00A10C9F" w:rsidRPr="00AA04E3" w:rsidRDefault="00A10C9F" w:rsidP="00AA04E3">
      <w:pPr>
        <w:ind w:left="-360" w:firstLine="284"/>
        <w:jc w:val="right"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ind w:left="-360" w:firstLine="284"/>
        <w:jc w:val="right"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10C9F">
      <w:pPr>
        <w:spacing w:line="0" w:lineRule="atLeast"/>
        <w:ind w:left="-357" w:firstLine="284"/>
        <w:contextualSpacing/>
        <w:rPr>
          <w:rFonts w:ascii="Times New Roman" w:hAnsi="Times New Roman" w:cs="Times New Roman"/>
          <w:i/>
        </w:rPr>
      </w:pPr>
      <w:r w:rsidRPr="00AA04E3">
        <w:rPr>
          <w:rFonts w:ascii="Times New Roman" w:hAnsi="Times New Roman" w:cs="Times New Roman"/>
          <w:i/>
        </w:rPr>
        <w:t xml:space="preserve">Постановление вносит: </w:t>
      </w:r>
    </w:p>
    <w:p w:rsidR="00AA04E3" w:rsidRPr="00AA04E3" w:rsidRDefault="00AA04E3" w:rsidP="00A10C9F">
      <w:pPr>
        <w:spacing w:line="0" w:lineRule="atLeast"/>
        <w:ind w:left="-357" w:firstLine="284"/>
        <w:contextualSpacing/>
        <w:rPr>
          <w:rFonts w:ascii="Times New Roman" w:hAnsi="Times New Roman" w:cs="Times New Roman"/>
          <w:i/>
        </w:rPr>
      </w:pPr>
      <w:r w:rsidRPr="00AA04E3">
        <w:rPr>
          <w:rFonts w:ascii="Times New Roman" w:hAnsi="Times New Roman" w:cs="Times New Roman"/>
          <w:i/>
        </w:rPr>
        <w:t>сектор экономики и финансов</w:t>
      </w:r>
    </w:p>
    <w:p w:rsidR="00AA04E3" w:rsidRPr="00AA04E3" w:rsidRDefault="00AA04E3" w:rsidP="00AA04E3">
      <w:pPr>
        <w:ind w:left="4536"/>
        <w:jc w:val="right"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10C9F">
      <w:pPr>
        <w:spacing w:line="0" w:lineRule="atLeast"/>
        <w:ind w:left="4536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AA04E3">
        <w:rPr>
          <w:rFonts w:ascii="Times New Roman" w:hAnsi="Times New Roman" w:cs="Times New Roman"/>
          <w:sz w:val="24"/>
          <w:szCs w:val="24"/>
        </w:rPr>
        <w:lastRenderedPageBreak/>
        <w:t>Приложение № 1</w:t>
      </w:r>
    </w:p>
    <w:p w:rsidR="00AA04E3" w:rsidRPr="00AA04E3" w:rsidRDefault="00AA04E3" w:rsidP="00A10C9F">
      <w:pPr>
        <w:spacing w:line="0" w:lineRule="atLeast"/>
        <w:ind w:left="4536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AA04E3">
        <w:rPr>
          <w:rFonts w:ascii="Times New Roman" w:hAnsi="Times New Roman" w:cs="Times New Roman"/>
          <w:sz w:val="24"/>
          <w:szCs w:val="24"/>
        </w:rPr>
        <w:t>к постановлению Администрации                       Киевского сельского поселения</w:t>
      </w:r>
    </w:p>
    <w:p w:rsidR="00AA04E3" w:rsidRPr="00AA04E3" w:rsidRDefault="00AA04E3" w:rsidP="00AA04E3">
      <w:pPr>
        <w:ind w:left="4536"/>
        <w:jc w:val="right"/>
        <w:rPr>
          <w:rFonts w:ascii="Times New Roman" w:hAnsi="Times New Roman" w:cs="Times New Roman"/>
          <w:sz w:val="24"/>
          <w:szCs w:val="24"/>
        </w:rPr>
      </w:pPr>
      <w:r w:rsidRPr="00AA04E3">
        <w:rPr>
          <w:rFonts w:ascii="Times New Roman" w:hAnsi="Times New Roman" w:cs="Times New Roman"/>
          <w:sz w:val="24"/>
          <w:szCs w:val="24"/>
        </w:rPr>
        <w:t xml:space="preserve">от </w:t>
      </w:r>
      <w:r w:rsidR="0007468A">
        <w:rPr>
          <w:rFonts w:ascii="Times New Roman" w:hAnsi="Times New Roman" w:cs="Times New Roman"/>
          <w:sz w:val="24"/>
          <w:szCs w:val="24"/>
        </w:rPr>
        <w:t>00</w:t>
      </w:r>
      <w:r w:rsidRPr="00AA04E3">
        <w:rPr>
          <w:rFonts w:ascii="Times New Roman" w:hAnsi="Times New Roman" w:cs="Times New Roman"/>
          <w:sz w:val="24"/>
          <w:szCs w:val="24"/>
        </w:rPr>
        <w:t>.0</w:t>
      </w:r>
      <w:r w:rsidR="00A92D06">
        <w:rPr>
          <w:rFonts w:ascii="Times New Roman" w:hAnsi="Times New Roman" w:cs="Times New Roman"/>
          <w:sz w:val="24"/>
          <w:szCs w:val="24"/>
        </w:rPr>
        <w:t>8</w:t>
      </w:r>
      <w:r w:rsidRPr="00AA04E3">
        <w:rPr>
          <w:rFonts w:ascii="Times New Roman" w:hAnsi="Times New Roman" w:cs="Times New Roman"/>
          <w:sz w:val="24"/>
          <w:szCs w:val="24"/>
        </w:rPr>
        <w:t>.202</w:t>
      </w:r>
      <w:r w:rsidR="00136963">
        <w:rPr>
          <w:rFonts w:ascii="Times New Roman" w:hAnsi="Times New Roman" w:cs="Times New Roman"/>
          <w:sz w:val="24"/>
          <w:szCs w:val="24"/>
        </w:rPr>
        <w:t>4</w:t>
      </w:r>
      <w:r w:rsidRPr="00AA04E3">
        <w:rPr>
          <w:rFonts w:ascii="Times New Roman" w:hAnsi="Times New Roman" w:cs="Times New Roman"/>
          <w:sz w:val="24"/>
          <w:szCs w:val="24"/>
        </w:rPr>
        <w:t xml:space="preserve"> № </w:t>
      </w:r>
      <w:r w:rsidR="0007468A">
        <w:rPr>
          <w:rFonts w:ascii="Times New Roman" w:hAnsi="Times New Roman" w:cs="Times New Roman"/>
          <w:sz w:val="24"/>
          <w:szCs w:val="24"/>
        </w:rPr>
        <w:t>00</w:t>
      </w:r>
      <w:bookmarkStart w:id="0" w:name="_GoBack"/>
      <w:bookmarkEnd w:id="0"/>
    </w:p>
    <w:p w:rsidR="00AA04E3" w:rsidRPr="00AA04E3" w:rsidRDefault="00AA04E3" w:rsidP="00AA04E3">
      <w:pPr>
        <w:ind w:left="-357" w:firstLine="28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04E3" w:rsidRPr="00AA04E3" w:rsidRDefault="00AA04E3" w:rsidP="00A10C9F">
      <w:pPr>
        <w:spacing w:line="0" w:lineRule="atLeast"/>
        <w:ind w:left="-357" w:firstLine="284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AA04E3">
        <w:rPr>
          <w:rFonts w:ascii="Times New Roman" w:hAnsi="Times New Roman" w:cs="Times New Roman"/>
          <w:sz w:val="24"/>
          <w:szCs w:val="24"/>
        </w:rPr>
        <w:t xml:space="preserve">Результаты проведения оценки обоснованности </w:t>
      </w:r>
    </w:p>
    <w:p w:rsidR="00AA04E3" w:rsidRPr="00AA04E3" w:rsidRDefault="00AA04E3" w:rsidP="00A10C9F">
      <w:pPr>
        <w:spacing w:line="0" w:lineRule="atLeast"/>
        <w:ind w:left="-357" w:firstLine="284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AA04E3">
        <w:rPr>
          <w:rFonts w:ascii="Times New Roman" w:hAnsi="Times New Roman" w:cs="Times New Roman"/>
          <w:sz w:val="24"/>
          <w:szCs w:val="24"/>
        </w:rPr>
        <w:t xml:space="preserve">и эффективности налоговых льгот (налоговых расходов) на территории </w:t>
      </w:r>
    </w:p>
    <w:p w:rsidR="00AA04E3" w:rsidRPr="00AA04E3" w:rsidRDefault="00AA04E3" w:rsidP="00A10C9F">
      <w:pPr>
        <w:spacing w:line="0" w:lineRule="atLeast"/>
        <w:ind w:left="-357" w:firstLine="284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AA04E3">
        <w:rPr>
          <w:rFonts w:ascii="Times New Roman" w:hAnsi="Times New Roman" w:cs="Times New Roman"/>
          <w:sz w:val="24"/>
          <w:szCs w:val="24"/>
        </w:rPr>
        <w:t xml:space="preserve">Киевского сельского поселения </w:t>
      </w:r>
    </w:p>
    <w:p w:rsidR="00AA04E3" w:rsidRPr="00AA04E3" w:rsidRDefault="00AA04E3" w:rsidP="00A10C9F">
      <w:pPr>
        <w:spacing w:line="0" w:lineRule="atLeast"/>
        <w:ind w:left="-357" w:firstLine="284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AA04E3">
        <w:rPr>
          <w:rFonts w:ascii="Times New Roman" w:hAnsi="Times New Roman" w:cs="Times New Roman"/>
          <w:sz w:val="24"/>
          <w:szCs w:val="24"/>
        </w:rPr>
        <w:t>за 202</w:t>
      </w:r>
      <w:r w:rsidR="00136963">
        <w:rPr>
          <w:rFonts w:ascii="Times New Roman" w:hAnsi="Times New Roman" w:cs="Times New Roman"/>
          <w:sz w:val="24"/>
          <w:szCs w:val="24"/>
        </w:rPr>
        <w:t>3</w:t>
      </w:r>
      <w:r w:rsidRPr="00AA04E3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AA04E3" w:rsidRPr="00AA04E3" w:rsidRDefault="00AA04E3" w:rsidP="00AA04E3">
      <w:pPr>
        <w:ind w:left="-357"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jc w:val="both"/>
        <w:rPr>
          <w:rFonts w:ascii="Times New Roman" w:hAnsi="Times New Roman" w:cs="Times New Roman"/>
          <w:sz w:val="24"/>
          <w:szCs w:val="24"/>
        </w:rPr>
      </w:pPr>
      <w:r w:rsidRPr="00AA04E3">
        <w:rPr>
          <w:rFonts w:ascii="Times New Roman" w:hAnsi="Times New Roman" w:cs="Times New Roman"/>
          <w:b/>
          <w:sz w:val="24"/>
          <w:szCs w:val="24"/>
        </w:rPr>
        <w:tab/>
      </w:r>
      <w:r w:rsidRPr="00AA04E3">
        <w:rPr>
          <w:rFonts w:ascii="Times New Roman" w:hAnsi="Times New Roman" w:cs="Times New Roman"/>
          <w:sz w:val="24"/>
          <w:szCs w:val="24"/>
        </w:rPr>
        <w:t xml:space="preserve">В соответствии с Постановлением Администрации Киевского сельского поселения от 23.07.2020 № 80 «Об утверждении Методики оценки эффективности налоговых расходов Киевского сельского поселения», сектором экономики и финансов Администрации Киевского сельского поселения проведена инвентаризация действующих налоговых льгот (налоговых расходов), установленных на местном уровне и оценка их эффективности. </w:t>
      </w:r>
    </w:p>
    <w:p w:rsidR="00AA04E3" w:rsidRPr="00AA04E3" w:rsidRDefault="00AA04E3" w:rsidP="00AA04E3">
      <w:pPr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AA04E3">
        <w:rPr>
          <w:rFonts w:ascii="Times New Roman" w:hAnsi="Times New Roman" w:cs="Times New Roman"/>
          <w:sz w:val="24"/>
          <w:szCs w:val="24"/>
        </w:rPr>
        <w:t xml:space="preserve">     Оценка эффективности налоговых льгот (налоговых расходов) по местным налогам производится в целях оптимизации перечня действующих налоговых льгот (налоговых расходов) и их соответствия общественным интересам, повышения точности прогнозирования результатов предоставления налоговых льгот (налоговых расходов), обеспечения оптимального выбора объектов для предоставления финансовой поддержки в форме налоговых льгот (налоговых расходов), сокращения потерь бюджета поселения. </w:t>
      </w:r>
    </w:p>
    <w:p w:rsidR="00AA04E3" w:rsidRPr="00AA04E3" w:rsidRDefault="00AA04E3" w:rsidP="00AA04E3">
      <w:pPr>
        <w:jc w:val="both"/>
        <w:rPr>
          <w:rFonts w:ascii="Times New Roman" w:hAnsi="Times New Roman" w:cs="Times New Roman"/>
          <w:sz w:val="24"/>
          <w:szCs w:val="24"/>
        </w:rPr>
      </w:pPr>
      <w:r w:rsidRPr="00AA04E3">
        <w:rPr>
          <w:rFonts w:ascii="Times New Roman" w:hAnsi="Times New Roman" w:cs="Times New Roman"/>
          <w:sz w:val="24"/>
          <w:szCs w:val="24"/>
        </w:rPr>
        <w:t xml:space="preserve">        На территории поселения налоговые льготы (налоговые расходы) установлены решением Собрания депутатов Киевского сельского поселения от 01.11.2022г.  № 51 «О земельном налоге».</w:t>
      </w:r>
    </w:p>
    <w:p w:rsidR="00AA04E3" w:rsidRPr="00AA04E3" w:rsidRDefault="00AA04E3" w:rsidP="00AA04E3">
      <w:pPr>
        <w:pStyle w:val="a5"/>
        <w:jc w:val="both"/>
        <w:rPr>
          <w:rFonts w:ascii="Times New Roman" w:hAnsi="Times New Roman"/>
          <w:sz w:val="24"/>
          <w:szCs w:val="24"/>
          <w:lang w:eastAsia="ar-SA"/>
        </w:rPr>
      </w:pPr>
      <w:r w:rsidRPr="00AA04E3">
        <w:rPr>
          <w:rFonts w:ascii="Times New Roman" w:hAnsi="Times New Roman"/>
          <w:sz w:val="24"/>
          <w:szCs w:val="24"/>
          <w:lang w:eastAsia="ar-SA"/>
        </w:rPr>
        <w:t xml:space="preserve">       Освобождаются от уплаты земельного налога следующие категории налогоплательщиков:</w:t>
      </w:r>
    </w:p>
    <w:p w:rsidR="00AA04E3" w:rsidRPr="00AA04E3" w:rsidRDefault="00AA04E3" w:rsidP="00AA04E3">
      <w:pPr>
        <w:pStyle w:val="a5"/>
        <w:ind w:firstLine="708"/>
        <w:jc w:val="both"/>
        <w:rPr>
          <w:rFonts w:ascii="Times New Roman" w:hAnsi="Times New Roman"/>
          <w:sz w:val="24"/>
          <w:szCs w:val="24"/>
          <w:lang w:eastAsia="ar-SA"/>
        </w:rPr>
      </w:pPr>
      <w:r w:rsidRPr="00AA04E3">
        <w:rPr>
          <w:rFonts w:ascii="Times New Roman" w:hAnsi="Times New Roman"/>
          <w:sz w:val="24"/>
          <w:szCs w:val="24"/>
          <w:lang w:eastAsia="ar-SA"/>
        </w:rPr>
        <w:t>- Герои Советского Союза, Герои Российской Федерации, Герои Социалистического труда, полные кавалеры орденов Славы, Трудовой Славы и «За службу Родине в Вооруженных силах СССР»;</w:t>
      </w:r>
    </w:p>
    <w:p w:rsidR="00AA04E3" w:rsidRPr="00AA04E3" w:rsidRDefault="00AA04E3" w:rsidP="00AA04E3">
      <w:pPr>
        <w:pStyle w:val="a5"/>
        <w:ind w:firstLine="708"/>
        <w:jc w:val="both"/>
        <w:rPr>
          <w:rFonts w:ascii="Times New Roman" w:hAnsi="Times New Roman"/>
          <w:sz w:val="24"/>
          <w:szCs w:val="24"/>
          <w:lang w:eastAsia="ar-SA"/>
        </w:rPr>
      </w:pPr>
      <w:r w:rsidRPr="00AA04E3">
        <w:rPr>
          <w:rFonts w:ascii="Times New Roman" w:hAnsi="Times New Roman"/>
          <w:sz w:val="24"/>
          <w:szCs w:val="24"/>
          <w:lang w:eastAsia="ar-SA"/>
        </w:rPr>
        <w:t xml:space="preserve">- инвалиды </w:t>
      </w:r>
      <w:r w:rsidRPr="00AA04E3">
        <w:rPr>
          <w:rFonts w:ascii="Times New Roman" w:hAnsi="Times New Roman"/>
          <w:sz w:val="24"/>
          <w:szCs w:val="24"/>
          <w:lang w:val="en-US" w:eastAsia="ar-SA"/>
        </w:rPr>
        <w:t>I</w:t>
      </w:r>
      <w:r w:rsidRPr="00AA04E3">
        <w:rPr>
          <w:rFonts w:ascii="Times New Roman" w:hAnsi="Times New Roman"/>
          <w:sz w:val="24"/>
          <w:szCs w:val="24"/>
          <w:lang w:eastAsia="ar-SA"/>
        </w:rPr>
        <w:t xml:space="preserve"> и </w:t>
      </w:r>
      <w:r w:rsidRPr="00AA04E3">
        <w:rPr>
          <w:rFonts w:ascii="Times New Roman" w:hAnsi="Times New Roman"/>
          <w:sz w:val="24"/>
          <w:szCs w:val="24"/>
          <w:lang w:val="en-US" w:eastAsia="ar-SA"/>
        </w:rPr>
        <w:t>II</w:t>
      </w:r>
      <w:r w:rsidRPr="00AA04E3">
        <w:rPr>
          <w:rFonts w:ascii="Times New Roman" w:hAnsi="Times New Roman"/>
          <w:sz w:val="24"/>
          <w:szCs w:val="24"/>
          <w:lang w:eastAsia="ar-SA"/>
        </w:rPr>
        <w:t xml:space="preserve"> группы;</w:t>
      </w:r>
    </w:p>
    <w:p w:rsidR="00AA04E3" w:rsidRPr="00AA04E3" w:rsidRDefault="00AA04E3" w:rsidP="00AA04E3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 w:rsidRPr="00AA04E3">
        <w:rPr>
          <w:rFonts w:ascii="Times New Roman" w:hAnsi="Times New Roman"/>
          <w:sz w:val="24"/>
          <w:szCs w:val="24"/>
          <w:lang w:eastAsia="ar-SA"/>
        </w:rPr>
        <w:t xml:space="preserve">- </w:t>
      </w:r>
      <w:r w:rsidRPr="00AA04E3">
        <w:rPr>
          <w:rFonts w:ascii="Times New Roman" w:hAnsi="Times New Roman"/>
          <w:sz w:val="24"/>
          <w:szCs w:val="24"/>
        </w:rPr>
        <w:t xml:space="preserve">ветераны и инвалиды Великой Отечественной войны, а также ветераны и инвалиды боевых действий; </w:t>
      </w:r>
    </w:p>
    <w:p w:rsidR="00AA04E3" w:rsidRPr="00AA04E3" w:rsidRDefault="00AA04E3" w:rsidP="00AA04E3">
      <w:pPr>
        <w:pStyle w:val="a5"/>
        <w:ind w:firstLine="708"/>
        <w:jc w:val="both"/>
        <w:rPr>
          <w:rFonts w:ascii="Times New Roman" w:hAnsi="Times New Roman"/>
          <w:sz w:val="24"/>
          <w:szCs w:val="24"/>
          <w:lang w:eastAsia="ar-SA"/>
        </w:rPr>
      </w:pPr>
      <w:r w:rsidRPr="00AA04E3">
        <w:rPr>
          <w:rFonts w:ascii="Times New Roman" w:hAnsi="Times New Roman"/>
          <w:sz w:val="24"/>
          <w:szCs w:val="24"/>
          <w:lang w:eastAsia="ar-SA"/>
        </w:rPr>
        <w:t>-</w:t>
      </w:r>
      <w:r w:rsidRPr="00AA04E3">
        <w:rPr>
          <w:rFonts w:ascii="Times New Roman" w:hAnsi="Times New Roman"/>
          <w:sz w:val="24"/>
          <w:szCs w:val="24"/>
        </w:rPr>
        <w:t xml:space="preserve"> физические лица, имеющие право на получение социальной поддержки в соответствии с Законом Российской Федерации "О социальной защите граждан, подвергшихся воздействию радиации вследствие катастрофы на Чернобыльской АЭС" (в редакции Закона Российской Федерации от 18 июня 1992 года N 3061-1), в соответствии с Федеральным законом от 26 ноября 1998 года N 175-ФЗ "О социальной защите граждан Российской Федерации, подвергшихся воздействию радиации вследствие аварии в 1957 году на производственном объединении "Маяк" и сбросов радиоактивных отходов в реку "</w:t>
      </w:r>
      <w:proofErr w:type="spellStart"/>
      <w:r w:rsidRPr="00AA04E3">
        <w:rPr>
          <w:rFonts w:ascii="Times New Roman" w:hAnsi="Times New Roman"/>
          <w:sz w:val="24"/>
          <w:szCs w:val="24"/>
        </w:rPr>
        <w:t>Теча</w:t>
      </w:r>
      <w:proofErr w:type="spellEnd"/>
      <w:r w:rsidRPr="00AA04E3">
        <w:rPr>
          <w:rFonts w:ascii="Times New Roman" w:hAnsi="Times New Roman"/>
          <w:sz w:val="24"/>
          <w:szCs w:val="24"/>
        </w:rPr>
        <w:t>" и в соответствии с Федеральным законом от 10 января 2002 года N 2-ФЗ "О социальных гарантиях гражданам, подвергшимся радиационному воздействию вследствие ядерных испытаний на Семипалатинском полигоне"</w:t>
      </w:r>
      <w:r w:rsidRPr="00AA04E3">
        <w:rPr>
          <w:rFonts w:ascii="Times New Roman" w:hAnsi="Times New Roman"/>
          <w:sz w:val="24"/>
          <w:szCs w:val="24"/>
          <w:lang w:eastAsia="ar-SA"/>
        </w:rPr>
        <w:t>;</w:t>
      </w:r>
    </w:p>
    <w:p w:rsidR="00AA04E3" w:rsidRDefault="00AA04E3" w:rsidP="00AA04E3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A04E3">
        <w:rPr>
          <w:rFonts w:ascii="Times New Roman" w:hAnsi="Times New Roman" w:cs="Times New Roman"/>
          <w:sz w:val="24"/>
          <w:szCs w:val="24"/>
        </w:rPr>
        <w:t xml:space="preserve">- физические лица (родители (опекуны, попечители) и совместно проживающие с ними несовершеннолетние дети), проживающие на территории Ростовской области не менее пяти лет, имеющие 3-х и более несовершеннолетних детей, в том числе усыновленных (удочеренных), а также находящихся под опекой или попечительством при </w:t>
      </w:r>
      <w:r w:rsidRPr="00AA04E3">
        <w:rPr>
          <w:rFonts w:ascii="Times New Roman" w:hAnsi="Times New Roman" w:cs="Times New Roman"/>
          <w:sz w:val="24"/>
          <w:szCs w:val="24"/>
        </w:rPr>
        <w:lastRenderedPageBreak/>
        <w:t>условии воспитания этих детей не менее 3-х лет и совместно проживающие с ними до достижения старших возраста 18 лет, а продолжающих обучение в образовательной организации – до 23 лет, в отношении земельных участков, предоставленных для индивидуального жилищного строительства или ведения личного подсобного хозяйства, в соответствии с Областным законом Ростовской области от 22.07.2003 г. №19-ЗС «О регулировании земельных отношений в Ростовской области».</w:t>
      </w:r>
    </w:p>
    <w:p w:rsidR="000E4531" w:rsidRPr="000E4531" w:rsidRDefault="000E4531" w:rsidP="000E4531">
      <w:pPr>
        <w:pStyle w:val="a5"/>
        <w:ind w:firstLine="709"/>
        <w:jc w:val="both"/>
        <w:rPr>
          <w:rFonts w:ascii="Times New Roman" w:hAnsi="Times New Roman"/>
          <w:sz w:val="24"/>
          <w:szCs w:val="24"/>
        </w:rPr>
      </w:pPr>
      <w:r w:rsidRPr="000E4531">
        <w:rPr>
          <w:rFonts w:ascii="Times New Roman" w:hAnsi="Times New Roman"/>
          <w:sz w:val="24"/>
          <w:szCs w:val="24"/>
        </w:rPr>
        <w:t>- граждане, призванные на военную службу по мобилизации в Вооруженные Силы Российской Федерации, а также их супруга (супруг), несовершеннолетние дети, родители (усыновители</w:t>
      </w:r>
      <w:proofErr w:type="gramStart"/>
      <w:r w:rsidRPr="000E4531">
        <w:rPr>
          <w:rFonts w:ascii="Times New Roman" w:hAnsi="Times New Roman"/>
          <w:sz w:val="24"/>
          <w:szCs w:val="24"/>
        </w:rPr>
        <w:t>)</w:t>
      </w:r>
      <w:r w:rsidR="00D664CA">
        <w:rPr>
          <w:rFonts w:ascii="Times New Roman" w:hAnsi="Times New Roman"/>
          <w:sz w:val="24"/>
          <w:szCs w:val="24"/>
        </w:rPr>
        <w:t xml:space="preserve"> </w:t>
      </w:r>
      <w:r w:rsidR="00C46128">
        <w:rPr>
          <w:rFonts w:ascii="Times New Roman" w:hAnsi="Times New Roman"/>
          <w:sz w:val="24"/>
          <w:szCs w:val="24"/>
        </w:rPr>
        <w:t>.</w:t>
      </w:r>
      <w:proofErr w:type="gramEnd"/>
    </w:p>
    <w:p w:rsidR="000E4531" w:rsidRDefault="000E4531" w:rsidP="00AA04E3">
      <w:pPr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AA04E3" w:rsidRPr="00AA04E3" w:rsidRDefault="00AA04E3" w:rsidP="00AA04E3">
      <w:pPr>
        <w:jc w:val="both"/>
        <w:rPr>
          <w:rFonts w:ascii="Times New Roman" w:hAnsi="Times New Roman" w:cs="Times New Roman"/>
          <w:sz w:val="24"/>
          <w:szCs w:val="24"/>
        </w:rPr>
      </w:pPr>
      <w:r w:rsidRPr="00AA04E3">
        <w:rPr>
          <w:rFonts w:ascii="Times New Roman" w:hAnsi="Times New Roman" w:cs="Times New Roman"/>
          <w:iCs/>
          <w:sz w:val="24"/>
          <w:szCs w:val="24"/>
        </w:rPr>
        <w:t xml:space="preserve">Налоговые льготы (налоговые расходы) были предоставлены на общую сумму </w:t>
      </w:r>
      <w:r w:rsidR="000E4531">
        <w:rPr>
          <w:rFonts w:ascii="Times New Roman" w:hAnsi="Times New Roman" w:cs="Times New Roman"/>
          <w:iCs/>
          <w:sz w:val="24"/>
          <w:szCs w:val="24"/>
        </w:rPr>
        <w:t>8,</w:t>
      </w:r>
      <w:r w:rsidR="00C46128">
        <w:rPr>
          <w:rFonts w:ascii="Times New Roman" w:hAnsi="Times New Roman" w:cs="Times New Roman"/>
          <w:iCs/>
          <w:sz w:val="24"/>
          <w:szCs w:val="24"/>
        </w:rPr>
        <w:t>4</w:t>
      </w:r>
      <w:r w:rsidRPr="00AA04E3">
        <w:rPr>
          <w:rFonts w:ascii="Times New Roman" w:hAnsi="Times New Roman" w:cs="Times New Roman"/>
          <w:iCs/>
          <w:sz w:val="24"/>
          <w:szCs w:val="24"/>
        </w:rPr>
        <w:t xml:space="preserve"> тыс. рублей, в том числе</w:t>
      </w:r>
      <w:r w:rsidRPr="00AA04E3">
        <w:rPr>
          <w:rFonts w:ascii="Times New Roman" w:hAnsi="Times New Roman" w:cs="Times New Roman"/>
          <w:sz w:val="24"/>
          <w:szCs w:val="24"/>
          <w:lang w:eastAsia="ar-SA"/>
        </w:rPr>
        <w:t xml:space="preserve"> Герои Советского Союза, Герои Российской Федерации, Герои Социалистического труда, полные кавалеры орденов Славы, Трудовой Славы и «За службу Родине в Вооруженных силах СССР» 0,5 тыс. руб.,</w:t>
      </w:r>
      <w:r w:rsidRPr="00AA04E3">
        <w:rPr>
          <w:rFonts w:ascii="Times New Roman" w:hAnsi="Times New Roman" w:cs="Times New Roman"/>
          <w:iCs/>
          <w:sz w:val="24"/>
          <w:szCs w:val="24"/>
        </w:rPr>
        <w:t xml:space="preserve"> инвалидам 1 и 2 группы 7,5 тыс. рублей. </w:t>
      </w:r>
      <w:r w:rsidRPr="00AA04E3">
        <w:rPr>
          <w:rFonts w:ascii="Times New Roman" w:hAnsi="Times New Roman" w:cs="Times New Roman"/>
          <w:sz w:val="24"/>
          <w:szCs w:val="24"/>
        </w:rPr>
        <w:t>Учитывая, что предоставление налоговых льгот (налоговых расходов) направлено на повышение уровня жизни населения, а именно поддержку малообеспеченных и социально незащищенных категорий граждан, повышение покупательской способности граждан, снижение доли расходов на оплату обязательных платежей, социальная эффективность этих налоговых льгот положительная.</w:t>
      </w:r>
    </w:p>
    <w:p w:rsidR="00AA04E3" w:rsidRPr="00AA04E3" w:rsidRDefault="00AA04E3" w:rsidP="00AA04E3">
      <w:pPr>
        <w:jc w:val="both"/>
        <w:rPr>
          <w:rFonts w:ascii="Times New Roman" w:hAnsi="Times New Roman" w:cs="Times New Roman"/>
          <w:sz w:val="24"/>
          <w:szCs w:val="24"/>
        </w:rPr>
      </w:pPr>
      <w:r w:rsidRPr="00AA04E3">
        <w:rPr>
          <w:rFonts w:ascii="Times New Roman" w:hAnsi="Times New Roman" w:cs="Times New Roman"/>
          <w:sz w:val="24"/>
          <w:szCs w:val="24"/>
        </w:rPr>
        <w:t xml:space="preserve">          Таким образом, налоговые льготы (налоговые расходы), предоставляемые отдельным категориям, в виде полного освобождения от уплаты земельного налога признаются эффективными и не требующими отмены.</w:t>
      </w:r>
    </w:p>
    <w:p w:rsidR="00AA04E3" w:rsidRPr="00AA04E3" w:rsidRDefault="00AA04E3" w:rsidP="00AA04E3">
      <w:pPr>
        <w:jc w:val="both"/>
        <w:rPr>
          <w:rFonts w:ascii="Times New Roman" w:hAnsi="Times New Roman" w:cs="Times New Roman"/>
          <w:sz w:val="24"/>
          <w:szCs w:val="24"/>
        </w:rPr>
      </w:pPr>
      <w:r w:rsidRPr="00AA04E3">
        <w:rPr>
          <w:rFonts w:ascii="Times New Roman" w:hAnsi="Times New Roman" w:cs="Times New Roman"/>
          <w:sz w:val="24"/>
          <w:szCs w:val="24"/>
        </w:rPr>
        <w:t xml:space="preserve">          Чтобы не допустить   в дальнейшем  ухудшения уровня доходов у социально-незащищенных слоев населения, целесообразно сохранить имеющиеся льготы для перечисленных категорий.</w:t>
      </w:r>
    </w:p>
    <w:p w:rsidR="00AA04E3" w:rsidRPr="00AA04E3" w:rsidRDefault="00AA04E3" w:rsidP="00AA04E3">
      <w:pPr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rPr>
          <w:rFonts w:ascii="Times New Roman" w:hAnsi="Times New Roman" w:cs="Times New Roman"/>
          <w:sz w:val="24"/>
          <w:szCs w:val="24"/>
        </w:rPr>
        <w:sectPr w:rsidR="00AA04E3" w:rsidRPr="00AA04E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04E3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РЕЗУЛЬТАТЫ ОЦЕНКИ </w:t>
      </w: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04E3">
        <w:rPr>
          <w:rFonts w:ascii="Times New Roman" w:hAnsi="Times New Roman" w:cs="Times New Roman"/>
          <w:b/>
          <w:sz w:val="24"/>
          <w:szCs w:val="24"/>
        </w:rPr>
        <w:t xml:space="preserve">эффективности налоговых льгот и пониженных ставок </w:t>
      </w: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04E3">
        <w:rPr>
          <w:rFonts w:ascii="Times New Roman" w:hAnsi="Times New Roman" w:cs="Times New Roman"/>
          <w:b/>
          <w:sz w:val="24"/>
          <w:szCs w:val="24"/>
        </w:rPr>
        <w:t>(налоговых расходов) в Киевском сельском поселении</w:t>
      </w: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rFonts w:ascii="Times New Roman" w:hAnsi="Times New Roman" w:cs="Times New Roman"/>
          <w:sz w:val="24"/>
          <w:szCs w:val="24"/>
        </w:rPr>
      </w:pPr>
    </w:p>
    <w:tbl>
      <w:tblPr>
        <w:tblW w:w="10064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56"/>
        <w:gridCol w:w="5089"/>
        <w:gridCol w:w="2241"/>
        <w:gridCol w:w="1978"/>
      </w:tblGrid>
      <w:tr w:rsidR="00AA04E3" w:rsidRPr="00AA04E3" w:rsidTr="00C35DC8">
        <w:tc>
          <w:tcPr>
            <w:tcW w:w="756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5089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Вид льготы</w:t>
            </w:r>
          </w:p>
        </w:tc>
        <w:tc>
          <w:tcPr>
            <w:tcW w:w="2241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Целевая категория льготы (пониженной ставки)</w:t>
            </w:r>
          </w:p>
        </w:tc>
        <w:tc>
          <w:tcPr>
            <w:tcW w:w="1978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Результат оценки эффективности, тыс.руб.</w:t>
            </w:r>
          </w:p>
        </w:tc>
      </w:tr>
      <w:tr w:rsidR="00AA04E3" w:rsidRPr="00AA04E3" w:rsidTr="00C35DC8">
        <w:tc>
          <w:tcPr>
            <w:tcW w:w="756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089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Герои Советского Союза, Герои Российской Федерации, Герои Социалистического труда, полные кавалеры орденов Славы, Трудовой Славы и «За службу Родине в Вооруженных силах СССР»</w:t>
            </w:r>
          </w:p>
        </w:tc>
        <w:tc>
          <w:tcPr>
            <w:tcW w:w="2241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полное освобождение</w:t>
            </w:r>
          </w:p>
        </w:tc>
        <w:tc>
          <w:tcPr>
            <w:tcW w:w="1978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AA04E3" w:rsidRPr="00AA04E3" w:rsidTr="00C35DC8">
        <w:tc>
          <w:tcPr>
            <w:tcW w:w="756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089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 xml:space="preserve">инвалиды I и </w:t>
            </w:r>
            <w:r w:rsidRPr="00AA04E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 xml:space="preserve">  группы</w:t>
            </w:r>
          </w:p>
        </w:tc>
        <w:tc>
          <w:tcPr>
            <w:tcW w:w="2241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полное освобождение</w:t>
            </w:r>
          </w:p>
        </w:tc>
        <w:tc>
          <w:tcPr>
            <w:tcW w:w="1978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7.5</w:t>
            </w:r>
          </w:p>
        </w:tc>
      </w:tr>
      <w:tr w:rsidR="00AA04E3" w:rsidRPr="00AA04E3" w:rsidTr="00C35DC8">
        <w:tc>
          <w:tcPr>
            <w:tcW w:w="756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089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ветераны и инвалиды Великой Отечественной войны, а так же ветераны и инвалиды боевых действий</w:t>
            </w:r>
          </w:p>
        </w:tc>
        <w:tc>
          <w:tcPr>
            <w:tcW w:w="2241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полное освобождение</w:t>
            </w:r>
          </w:p>
        </w:tc>
        <w:tc>
          <w:tcPr>
            <w:tcW w:w="1978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A04E3" w:rsidRPr="00AA04E3" w:rsidTr="00C35DC8">
        <w:tc>
          <w:tcPr>
            <w:tcW w:w="756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089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 xml:space="preserve">физические лица, имеющие право на получение социальной поддержки в соответствии с </w:t>
            </w:r>
            <w:hyperlink r:id="rId7" w:history="1">
              <w:r w:rsidRPr="00AA04E3">
                <w:rPr>
                  <w:rFonts w:ascii="Times New Roman" w:hAnsi="Times New Roman" w:cs="Times New Roman"/>
                  <w:sz w:val="24"/>
                  <w:szCs w:val="24"/>
                </w:rPr>
                <w:t>Законом</w:t>
              </w:r>
            </w:hyperlink>
            <w:r w:rsidRPr="00AA04E3">
              <w:rPr>
                <w:rFonts w:ascii="Times New Roman" w:hAnsi="Times New Roman" w:cs="Times New Roman"/>
                <w:sz w:val="24"/>
                <w:szCs w:val="24"/>
              </w:rPr>
              <w:t xml:space="preserve"> Российской Федерации "О социальной защите граждан, подвергшихся воздействию радиации вследствие катастрофы на Чернобыльской АЭС" (в редакции </w:t>
            </w:r>
            <w:hyperlink r:id="rId8" w:history="1">
              <w:r w:rsidRPr="00AA04E3">
                <w:rPr>
                  <w:rFonts w:ascii="Times New Roman" w:hAnsi="Times New Roman" w:cs="Times New Roman"/>
                  <w:sz w:val="24"/>
                  <w:szCs w:val="24"/>
                </w:rPr>
                <w:t>Закона</w:t>
              </w:r>
            </w:hyperlink>
            <w:r w:rsidRPr="00AA04E3">
              <w:rPr>
                <w:rFonts w:ascii="Times New Roman" w:hAnsi="Times New Roman" w:cs="Times New Roman"/>
                <w:sz w:val="24"/>
                <w:szCs w:val="24"/>
              </w:rPr>
              <w:t xml:space="preserve"> Российской Федерации от 18 июня 1992 года N 3061-1), в соответствии с Федеральным </w:t>
            </w:r>
            <w:hyperlink r:id="rId9" w:history="1">
              <w:r w:rsidRPr="00AA04E3">
                <w:rPr>
                  <w:rFonts w:ascii="Times New Roman" w:hAnsi="Times New Roman" w:cs="Times New Roman"/>
                  <w:sz w:val="24"/>
                  <w:szCs w:val="24"/>
                </w:rPr>
                <w:t>законом</w:t>
              </w:r>
            </w:hyperlink>
            <w:r w:rsidRPr="00AA04E3">
              <w:rPr>
                <w:rFonts w:ascii="Times New Roman" w:hAnsi="Times New Roman" w:cs="Times New Roman"/>
                <w:sz w:val="24"/>
                <w:szCs w:val="24"/>
              </w:rPr>
              <w:t xml:space="preserve"> от 26 ноября 1998 года N 175-ФЗ "О социальной защите граждан Российской Федерации, подвергшихся воздействию радиации вследствие аварии в 1957 году на производственном объединении "Маяк" и сбросов радиоактивных отходов в реку </w:t>
            </w:r>
            <w:proofErr w:type="spellStart"/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Теча</w:t>
            </w:r>
            <w:proofErr w:type="spellEnd"/>
            <w:r w:rsidRPr="00AA04E3">
              <w:rPr>
                <w:rFonts w:ascii="Times New Roman" w:hAnsi="Times New Roman" w:cs="Times New Roman"/>
                <w:sz w:val="24"/>
                <w:szCs w:val="24"/>
              </w:rPr>
              <w:t xml:space="preserve">" и в соответствии с Федеральным </w:t>
            </w:r>
            <w:hyperlink r:id="rId10" w:history="1">
              <w:r w:rsidRPr="00AA04E3">
                <w:rPr>
                  <w:rFonts w:ascii="Times New Roman" w:hAnsi="Times New Roman" w:cs="Times New Roman"/>
                  <w:sz w:val="24"/>
                  <w:szCs w:val="24"/>
                </w:rPr>
                <w:t>законом</w:t>
              </w:r>
            </w:hyperlink>
            <w:r w:rsidRPr="00AA04E3">
              <w:rPr>
                <w:rFonts w:ascii="Times New Roman" w:hAnsi="Times New Roman" w:cs="Times New Roman"/>
                <w:sz w:val="24"/>
                <w:szCs w:val="24"/>
              </w:rPr>
              <w:t xml:space="preserve"> от 10 января 2002 года N 2-ФЗ "О социальных гарантиях гражданам, подвергшимся радиационному воздействию вследствие ядерных испытаний на Семипалатинском полигоне"</w:t>
            </w:r>
          </w:p>
        </w:tc>
        <w:tc>
          <w:tcPr>
            <w:tcW w:w="2241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полное освобождение</w:t>
            </w:r>
          </w:p>
        </w:tc>
        <w:tc>
          <w:tcPr>
            <w:tcW w:w="1978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A04E3" w:rsidRPr="00AA04E3" w:rsidTr="00C35DC8">
        <w:tc>
          <w:tcPr>
            <w:tcW w:w="756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089" w:type="dxa"/>
          </w:tcPr>
          <w:p w:rsidR="00AA04E3" w:rsidRPr="00AA04E3" w:rsidRDefault="00AA04E3" w:rsidP="00C35D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физические лица (родители (опекуны, попечители) и совместно проживающие с ними несовершеннолетние дети), проживающие на территории Ростовской области не менее пяти лет, имеющие 3-х и более несовершеннолетних детей, в том числе усыновленных (удочеренных), а также находящихся под опекой или попечительством при условии воспитания этих детей не менее 3-х лет и совместно проживающие с ними до достижения старших возраста 18 лет, а так же продолжающих обучение в образовательной организации – до 23 лет, в отношении земельных участков, предоставленных для индивидуального жилищного строительства или ведения личного подсобного хозяйства, в соответствии с Областным законом Ростовской области от 22.07.2003 г. №19-ЗС «О регулировании земельных отношений в Ростовской области</w:t>
            </w:r>
          </w:p>
        </w:tc>
        <w:tc>
          <w:tcPr>
            <w:tcW w:w="2241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полное освобождение</w:t>
            </w:r>
          </w:p>
        </w:tc>
        <w:tc>
          <w:tcPr>
            <w:tcW w:w="1978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E4531" w:rsidRPr="00AA04E3" w:rsidTr="00C35DC8">
        <w:tc>
          <w:tcPr>
            <w:tcW w:w="756" w:type="dxa"/>
          </w:tcPr>
          <w:p w:rsidR="000E4531" w:rsidRPr="00AA04E3" w:rsidRDefault="000E4531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5089" w:type="dxa"/>
          </w:tcPr>
          <w:p w:rsidR="000E4531" w:rsidRPr="000E4531" w:rsidRDefault="000E4531" w:rsidP="000E4531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E4531">
              <w:rPr>
                <w:rFonts w:ascii="Times New Roman" w:hAnsi="Times New Roman"/>
                <w:sz w:val="24"/>
                <w:szCs w:val="24"/>
              </w:rPr>
              <w:t>граждане, призванные на военную службу по мобилизации в Вооруженные Силы Российской Федерации, а также их супруга (супруг), несовершеннолетние дети, родители (усыновители).</w:t>
            </w:r>
          </w:p>
          <w:p w:rsidR="000E4531" w:rsidRPr="00AA04E3" w:rsidRDefault="000E4531" w:rsidP="00C35D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1" w:type="dxa"/>
          </w:tcPr>
          <w:p w:rsidR="000E4531" w:rsidRPr="00AA04E3" w:rsidRDefault="00301207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полное освобождение</w:t>
            </w:r>
          </w:p>
        </w:tc>
        <w:tc>
          <w:tcPr>
            <w:tcW w:w="1978" w:type="dxa"/>
          </w:tcPr>
          <w:p w:rsidR="000E4531" w:rsidRPr="00AA04E3" w:rsidRDefault="00301207" w:rsidP="00D664CA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D664C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A04E3" w:rsidRPr="00AA04E3" w:rsidTr="00C35DC8">
        <w:tc>
          <w:tcPr>
            <w:tcW w:w="756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9" w:type="dxa"/>
          </w:tcPr>
          <w:p w:rsidR="00AA04E3" w:rsidRPr="00AA04E3" w:rsidRDefault="00AA04E3" w:rsidP="00C35DC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ВСЕГО:</w:t>
            </w:r>
          </w:p>
        </w:tc>
        <w:tc>
          <w:tcPr>
            <w:tcW w:w="2241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Х</w:t>
            </w:r>
          </w:p>
        </w:tc>
        <w:tc>
          <w:tcPr>
            <w:tcW w:w="1978" w:type="dxa"/>
          </w:tcPr>
          <w:p w:rsidR="00AA04E3" w:rsidRPr="00D664CA" w:rsidRDefault="00AA04E3" w:rsidP="00D664CA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spacing w:line="24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8.</w:t>
            </w:r>
            <w:r w:rsidR="00D664CA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</w:tbl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04E3">
        <w:rPr>
          <w:rFonts w:ascii="Times New Roman" w:hAnsi="Times New Roman" w:cs="Times New Roman"/>
          <w:b/>
          <w:sz w:val="24"/>
          <w:szCs w:val="24"/>
        </w:rPr>
        <w:t>ОЦЕНКА</w:t>
      </w: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04E3">
        <w:rPr>
          <w:rFonts w:ascii="Times New Roman" w:hAnsi="Times New Roman" w:cs="Times New Roman"/>
          <w:b/>
          <w:sz w:val="24"/>
          <w:szCs w:val="24"/>
        </w:rPr>
        <w:t xml:space="preserve">экономической эффективности стимулирующих </w:t>
      </w: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04E3">
        <w:rPr>
          <w:rFonts w:ascii="Times New Roman" w:hAnsi="Times New Roman" w:cs="Times New Roman"/>
          <w:b/>
          <w:sz w:val="24"/>
          <w:szCs w:val="24"/>
        </w:rPr>
        <w:t xml:space="preserve">налоговых льгот и пониженных ставок (налоговых расходов) </w:t>
      </w: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04E3">
        <w:rPr>
          <w:rFonts w:ascii="Times New Roman" w:hAnsi="Times New Roman" w:cs="Times New Roman"/>
          <w:b/>
          <w:sz w:val="24"/>
          <w:szCs w:val="24"/>
        </w:rPr>
        <w:t>в Киевском сельском поселении</w:t>
      </w: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rPr>
          <w:rFonts w:ascii="Times New Roman" w:hAnsi="Times New Roman" w:cs="Times New Roman"/>
          <w:sz w:val="24"/>
          <w:szCs w:val="24"/>
        </w:rPr>
      </w:pPr>
    </w:p>
    <w:tbl>
      <w:tblPr>
        <w:tblW w:w="10094" w:type="dxa"/>
        <w:tblInd w:w="3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87"/>
        <w:gridCol w:w="3128"/>
        <w:gridCol w:w="1560"/>
        <w:gridCol w:w="1417"/>
        <w:gridCol w:w="1701"/>
        <w:gridCol w:w="1701"/>
      </w:tblGrid>
      <w:tr w:rsidR="00AA04E3" w:rsidRPr="00AA04E3" w:rsidTr="00C35DC8">
        <w:trPr>
          <w:trHeight w:val="459"/>
        </w:trPr>
        <w:tc>
          <w:tcPr>
            <w:tcW w:w="587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Показатели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Единицы измерения</w:t>
            </w:r>
          </w:p>
        </w:tc>
        <w:tc>
          <w:tcPr>
            <w:tcW w:w="4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По предоставленным налоговым льготам</w:t>
            </w:r>
          </w:p>
        </w:tc>
      </w:tr>
      <w:tr w:rsidR="00AA04E3" w:rsidRPr="00AA04E3" w:rsidTr="00C35DC8">
        <w:tc>
          <w:tcPr>
            <w:tcW w:w="587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4E3" w:rsidRPr="00AA04E3" w:rsidRDefault="00AA04E3" w:rsidP="00C35DC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4E3" w:rsidRPr="00AA04E3" w:rsidRDefault="00AA04E3" w:rsidP="00C35DC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4E3" w:rsidRPr="00AA04E3" w:rsidRDefault="00AA04E3" w:rsidP="00C35DC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Отчетный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Предыдущий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Темп роста (снижения), %</w:t>
            </w:r>
          </w:p>
        </w:tc>
      </w:tr>
      <w:tr w:rsidR="00AA04E3" w:rsidRPr="00AA04E3" w:rsidTr="00C35DC8">
        <w:tc>
          <w:tcPr>
            <w:tcW w:w="5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Объем производства товаров, продукции, работ, услуг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тыс. рублей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A04E3" w:rsidRPr="00AA04E3" w:rsidTr="00C35DC8">
        <w:tc>
          <w:tcPr>
            <w:tcW w:w="5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Выручка от продажи товаров, работ, услуг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тыс. рублей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A04E3" w:rsidRPr="00AA04E3" w:rsidTr="00C35DC8">
        <w:tc>
          <w:tcPr>
            <w:tcW w:w="5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Валовая прибыль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тыс. рублей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A04E3" w:rsidRPr="00AA04E3" w:rsidTr="00C35DC8">
        <w:tc>
          <w:tcPr>
            <w:tcW w:w="5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Рентабельность (стр.3/стр.2)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A04E3" w:rsidRPr="00AA04E3" w:rsidTr="00C35DC8">
        <w:tc>
          <w:tcPr>
            <w:tcW w:w="5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Инвестиции в основной капитал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тыс. рублей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A04E3" w:rsidRPr="00AA04E3" w:rsidTr="00C35DC8">
        <w:tc>
          <w:tcPr>
            <w:tcW w:w="5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Среднегодовая стоимость основных средств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тыс. рублей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A04E3" w:rsidRPr="00AA04E3" w:rsidTr="00C35DC8">
        <w:tc>
          <w:tcPr>
            <w:tcW w:w="5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Фонд заработной платы работников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тыс. рублей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A04E3" w:rsidRPr="00AA04E3" w:rsidTr="00C35DC8">
        <w:tc>
          <w:tcPr>
            <w:tcW w:w="5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Численность работников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A04E3" w:rsidRPr="00AA04E3" w:rsidTr="00C35DC8">
        <w:tc>
          <w:tcPr>
            <w:tcW w:w="5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Среднемесячная заработная плата работников (стр. 7/стр. 8/количество месяцев)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тыс. рублей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A04E3" w:rsidRPr="00AA04E3" w:rsidTr="00C35DC8">
        <w:tc>
          <w:tcPr>
            <w:tcW w:w="58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Сумма налоговых поступлений в бюджет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тыс. рублей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AA04E3" w:rsidRPr="00AA04E3" w:rsidRDefault="00AA04E3" w:rsidP="00AA04E3">
      <w:pPr>
        <w:pStyle w:val="1"/>
        <w:rPr>
          <w:b/>
          <w:sz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04E3">
        <w:rPr>
          <w:rFonts w:ascii="Times New Roman" w:hAnsi="Times New Roman" w:cs="Times New Roman"/>
          <w:b/>
          <w:sz w:val="24"/>
          <w:szCs w:val="24"/>
        </w:rPr>
        <w:t xml:space="preserve">ОЦЕНКА социальной эффективности стимулирующих </w:t>
      </w: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04E3">
        <w:rPr>
          <w:rFonts w:ascii="Times New Roman" w:hAnsi="Times New Roman" w:cs="Times New Roman"/>
          <w:b/>
          <w:sz w:val="24"/>
          <w:szCs w:val="24"/>
        </w:rPr>
        <w:t xml:space="preserve">налоговых льгот и пониженных ставок (налоговых расходов) </w:t>
      </w: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04E3">
        <w:rPr>
          <w:rFonts w:ascii="Times New Roman" w:hAnsi="Times New Roman" w:cs="Times New Roman"/>
          <w:b/>
          <w:sz w:val="24"/>
          <w:szCs w:val="24"/>
        </w:rPr>
        <w:t>в Киевском сельском поселении</w:t>
      </w: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20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09"/>
        <w:gridCol w:w="3152"/>
        <w:gridCol w:w="1526"/>
        <w:gridCol w:w="1417"/>
        <w:gridCol w:w="1701"/>
        <w:gridCol w:w="1701"/>
      </w:tblGrid>
      <w:tr w:rsidR="00AA04E3" w:rsidRPr="00AA04E3" w:rsidTr="00C35DC8">
        <w:tc>
          <w:tcPr>
            <w:tcW w:w="709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п/п</w:t>
            </w:r>
          </w:p>
        </w:tc>
        <w:tc>
          <w:tcPr>
            <w:tcW w:w="31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Показатели</w:t>
            </w:r>
          </w:p>
        </w:tc>
        <w:tc>
          <w:tcPr>
            <w:tcW w:w="1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Единицы измерения</w:t>
            </w:r>
          </w:p>
        </w:tc>
        <w:tc>
          <w:tcPr>
            <w:tcW w:w="4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По предоставленным налоговым льготам</w:t>
            </w:r>
          </w:p>
        </w:tc>
      </w:tr>
      <w:tr w:rsidR="00AA04E3" w:rsidRPr="00AA04E3" w:rsidTr="00C35DC8">
        <w:tc>
          <w:tcPr>
            <w:tcW w:w="709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4E3" w:rsidRPr="00AA04E3" w:rsidRDefault="00AA04E3" w:rsidP="00C35DC8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31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4E3" w:rsidRPr="00AA04E3" w:rsidRDefault="00AA04E3" w:rsidP="00C35DC8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4E3" w:rsidRPr="00AA04E3" w:rsidRDefault="00AA04E3" w:rsidP="00C35DC8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Отчетный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Предыдущий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Темп роста (снижения), %</w:t>
            </w:r>
          </w:p>
        </w:tc>
      </w:tr>
      <w:tr w:rsidR="00AA04E3" w:rsidRPr="00AA04E3" w:rsidTr="00C35DC8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Среднесписочная численность работников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A04E3" w:rsidRPr="00AA04E3" w:rsidTr="00C35DC8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Количество созданных новых рабочих мест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A04E3" w:rsidRPr="00AA04E3" w:rsidTr="00C35DC8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Средняя заработная плата одного работающего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A04E3" w:rsidRPr="00AA04E3" w:rsidTr="00C35DC8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Расходы на обучение, переподготовку, повышение квалификации персонала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тыс. рублей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A04E3" w:rsidRPr="00AA04E3" w:rsidTr="00C35DC8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Отчисления на социальные проекты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тыс. рублей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A04E3" w:rsidRPr="00AA04E3" w:rsidTr="00C35DC8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Отчисления на благотворительность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тыс. рублей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A04E3" w:rsidRPr="00AA04E3" w:rsidTr="00C35DC8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Расходы на повышение экологической безопасности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тыс. рублей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04E3" w:rsidRPr="00AA04E3" w:rsidRDefault="00AA04E3" w:rsidP="00C35DC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contextualSpacing/>
        <w:rPr>
          <w:rFonts w:ascii="Times New Roman" w:hAnsi="Times New Roman" w:cs="Times New Roman"/>
          <w:sz w:val="24"/>
          <w:szCs w:val="24"/>
        </w:rPr>
      </w:pP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04E3">
        <w:rPr>
          <w:rFonts w:ascii="Times New Roman" w:hAnsi="Times New Roman" w:cs="Times New Roman"/>
          <w:b/>
          <w:sz w:val="24"/>
          <w:szCs w:val="24"/>
        </w:rPr>
        <w:t xml:space="preserve">ОЦЕНКА эффективности социальных налоговых льгот и </w:t>
      </w: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04E3">
        <w:rPr>
          <w:rFonts w:ascii="Times New Roman" w:hAnsi="Times New Roman" w:cs="Times New Roman"/>
          <w:b/>
          <w:sz w:val="24"/>
          <w:szCs w:val="24"/>
        </w:rPr>
        <w:t>пониженных ставок (налоговых расходов)</w:t>
      </w: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04E3">
        <w:rPr>
          <w:rFonts w:ascii="Times New Roman" w:hAnsi="Times New Roman" w:cs="Times New Roman"/>
          <w:b/>
          <w:sz w:val="24"/>
          <w:szCs w:val="24"/>
        </w:rPr>
        <w:t xml:space="preserve"> в Киевском сельском поселении</w:t>
      </w:r>
    </w:p>
    <w:p w:rsidR="00AA04E3" w:rsidRPr="00AA04E3" w:rsidRDefault="00AA04E3" w:rsidP="00AA04E3">
      <w:pPr>
        <w:widowControl w:val="0"/>
        <w:tabs>
          <w:tab w:val="left" w:pos="5643"/>
          <w:tab w:val="left" w:pos="6213"/>
          <w:tab w:val="left" w:pos="7125"/>
        </w:tabs>
        <w:suppressAutoHyphens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20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09"/>
        <w:gridCol w:w="5447"/>
        <w:gridCol w:w="4050"/>
      </w:tblGrid>
      <w:tr w:rsidR="00AA04E3" w:rsidRPr="00AA04E3" w:rsidTr="00C35DC8">
        <w:tc>
          <w:tcPr>
            <w:tcW w:w="709" w:type="dxa"/>
            <w:vAlign w:val="center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5447" w:type="dxa"/>
            <w:vAlign w:val="center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критерия</w:t>
            </w:r>
          </w:p>
        </w:tc>
        <w:tc>
          <w:tcPr>
            <w:tcW w:w="4050" w:type="dxa"/>
            <w:vAlign w:val="center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b/>
                <w:sz w:val="24"/>
                <w:szCs w:val="24"/>
              </w:rPr>
              <w:t>Выполнение критерия (да/нет)</w:t>
            </w:r>
          </w:p>
        </w:tc>
      </w:tr>
      <w:tr w:rsidR="00AA04E3" w:rsidRPr="00AA04E3" w:rsidTr="00C35DC8">
        <w:trPr>
          <w:trHeight w:val="1204"/>
        </w:trPr>
        <w:tc>
          <w:tcPr>
            <w:tcW w:w="709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447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 xml:space="preserve">Соответствие налоговых льгот и пониженных ставок (налоговых расходов) целям и задачам социально-экономической политики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4050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AA04E3" w:rsidRPr="00AA04E3" w:rsidTr="00C35DC8">
        <w:trPr>
          <w:trHeight w:val="697"/>
        </w:trPr>
        <w:tc>
          <w:tcPr>
            <w:tcW w:w="709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447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Увязка налоговой льготы (налогового расхода) с уровнем бедности (критериями нуждаемости)</w:t>
            </w:r>
          </w:p>
        </w:tc>
        <w:tc>
          <w:tcPr>
            <w:tcW w:w="4050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AA04E3" w:rsidRPr="00AA04E3" w:rsidTr="00C35DC8">
        <w:trPr>
          <w:trHeight w:val="1246"/>
        </w:trPr>
        <w:tc>
          <w:tcPr>
            <w:tcW w:w="709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447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Предоставление налоговой льготы (налогового расхода) категориям граждан, являющихся льготными категориям в соответствии с федеральным и областным законодательством</w:t>
            </w:r>
          </w:p>
        </w:tc>
        <w:tc>
          <w:tcPr>
            <w:tcW w:w="4050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AA04E3" w:rsidRPr="00AA04E3" w:rsidTr="00C35DC8">
        <w:trPr>
          <w:trHeight w:val="994"/>
        </w:trPr>
        <w:tc>
          <w:tcPr>
            <w:tcW w:w="709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447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Предоставление налоговой льготы (налогового расхода)  гражданам, оказавшимся в трудной жизненной ситуации</w:t>
            </w:r>
          </w:p>
        </w:tc>
        <w:tc>
          <w:tcPr>
            <w:tcW w:w="4050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AA04E3" w:rsidRPr="00AA04E3" w:rsidTr="00C35DC8">
        <w:trPr>
          <w:trHeight w:val="413"/>
        </w:trPr>
        <w:tc>
          <w:tcPr>
            <w:tcW w:w="709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447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Общее количество выполненных критериев</w:t>
            </w:r>
          </w:p>
        </w:tc>
        <w:tc>
          <w:tcPr>
            <w:tcW w:w="4050" w:type="dxa"/>
          </w:tcPr>
          <w:p w:rsidR="00AA04E3" w:rsidRPr="00AA04E3" w:rsidRDefault="00AA04E3" w:rsidP="00C35DC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4E3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</w:tbl>
    <w:p w:rsidR="00296ABE" w:rsidRPr="00AA04E3" w:rsidRDefault="00296ABE">
      <w:pPr>
        <w:rPr>
          <w:rFonts w:ascii="Times New Roman" w:hAnsi="Times New Roman" w:cs="Times New Roman"/>
          <w:sz w:val="24"/>
          <w:szCs w:val="24"/>
        </w:rPr>
      </w:pPr>
    </w:p>
    <w:sectPr w:rsidR="00296ABE" w:rsidRPr="00AA04E3" w:rsidSect="00AA04E3">
      <w:pgSz w:w="11906" w:h="16838"/>
      <w:pgMar w:top="426" w:right="851" w:bottom="426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A0FEA" w:rsidRDefault="006A0FEA" w:rsidP="0007468A">
      <w:pPr>
        <w:spacing w:after="0" w:line="240" w:lineRule="auto"/>
      </w:pPr>
      <w:r>
        <w:separator/>
      </w:r>
    </w:p>
  </w:endnote>
  <w:endnote w:type="continuationSeparator" w:id="0">
    <w:p w:rsidR="006A0FEA" w:rsidRDefault="006A0FEA" w:rsidP="000746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A0FEA" w:rsidRDefault="006A0FEA" w:rsidP="0007468A">
      <w:pPr>
        <w:spacing w:after="0" w:line="240" w:lineRule="auto"/>
      </w:pPr>
      <w:r>
        <w:separator/>
      </w:r>
    </w:p>
  </w:footnote>
  <w:footnote w:type="continuationSeparator" w:id="0">
    <w:p w:rsidR="006A0FEA" w:rsidRDefault="006A0FEA" w:rsidP="0007468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A7BA9"/>
    <w:rsid w:val="000659F4"/>
    <w:rsid w:val="0007468A"/>
    <w:rsid w:val="000E4531"/>
    <w:rsid w:val="00136963"/>
    <w:rsid w:val="00280DEB"/>
    <w:rsid w:val="00296ABE"/>
    <w:rsid w:val="00301207"/>
    <w:rsid w:val="00383030"/>
    <w:rsid w:val="00394C12"/>
    <w:rsid w:val="004A7BA9"/>
    <w:rsid w:val="00552874"/>
    <w:rsid w:val="006A0FEA"/>
    <w:rsid w:val="009748FE"/>
    <w:rsid w:val="009C3093"/>
    <w:rsid w:val="00A10C9F"/>
    <w:rsid w:val="00A92D06"/>
    <w:rsid w:val="00AA04E3"/>
    <w:rsid w:val="00BC193E"/>
    <w:rsid w:val="00C46128"/>
    <w:rsid w:val="00D664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ECAD39-1F9F-4782-B85A-6F89EA299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3030"/>
  </w:style>
  <w:style w:type="paragraph" w:styleId="1">
    <w:name w:val="heading 1"/>
    <w:basedOn w:val="a"/>
    <w:next w:val="a"/>
    <w:link w:val="10"/>
    <w:qFormat/>
    <w:rsid w:val="00AA04E3"/>
    <w:pPr>
      <w:keepNext/>
      <w:spacing w:after="0" w:line="240" w:lineRule="auto"/>
      <w:outlineLvl w:val="0"/>
    </w:pPr>
    <w:rPr>
      <w:rFonts w:ascii="Times New Roman" w:eastAsia="Calibri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A04E3"/>
    <w:rPr>
      <w:rFonts w:ascii="Times New Roman" w:eastAsia="Calibri" w:hAnsi="Times New Roman" w:cs="Times New Roman"/>
      <w:sz w:val="28"/>
      <w:szCs w:val="24"/>
      <w:lang w:eastAsia="ru-RU"/>
    </w:rPr>
  </w:style>
  <w:style w:type="paragraph" w:customStyle="1" w:styleId="ConsPlusTitle">
    <w:name w:val="ConsPlusTitle"/>
    <w:rsid w:val="00AA04E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HTML">
    <w:name w:val="HTML Preformatted"/>
    <w:basedOn w:val="a"/>
    <w:link w:val="HTML0"/>
    <w:rsid w:val="00AA04E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AA04E3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3">
    <w:name w:val="Нормальный (таблица)"/>
    <w:basedOn w:val="a"/>
    <w:next w:val="a"/>
    <w:rsid w:val="00AA04E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Calibri" w:hAnsi="Arial" w:cs="Arial"/>
      <w:sz w:val="26"/>
      <w:szCs w:val="26"/>
      <w:lang w:eastAsia="ru-RU"/>
    </w:rPr>
  </w:style>
  <w:style w:type="paragraph" w:customStyle="1" w:styleId="a4">
    <w:name w:val="Прижатый влево"/>
    <w:basedOn w:val="a"/>
    <w:next w:val="a"/>
    <w:rsid w:val="00AA04E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6"/>
      <w:szCs w:val="26"/>
      <w:lang w:eastAsia="ru-RU"/>
    </w:rPr>
  </w:style>
  <w:style w:type="paragraph" w:styleId="a5">
    <w:name w:val="No Spacing"/>
    <w:uiPriority w:val="1"/>
    <w:qFormat/>
    <w:rsid w:val="00AA04E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Default">
    <w:name w:val="Default"/>
    <w:uiPriority w:val="99"/>
    <w:rsid w:val="00AA04E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0E45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E4531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746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7468A"/>
  </w:style>
  <w:style w:type="paragraph" w:styleId="aa">
    <w:name w:val="footer"/>
    <w:basedOn w:val="a"/>
    <w:link w:val="ab"/>
    <w:uiPriority w:val="99"/>
    <w:unhideWhenUsed/>
    <w:rsid w:val="000746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746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297BA4A063A044CEBCEEF22D89AC7FFE7A1C5D2CEF47B1C08B58EDD24595B865D61149A749DDDyD23J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3297BA4A063A044CEBCEEF22D89AC7FFE7A6C2D9C8FD261600EC82DF235604915A28189B749DDDD3y02DJ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yperlink" Target="consultantplus://offline/ref=3297BA4A063A044CEBCEEF22D89AC7FFE7A6C2D9CEF9261600EC82DF23y526J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3297BA4A063A044CEBCEEF22D89AC7FFE7A6C2D9CEF7261600EC82DF23y526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6</Pages>
  <Words>1635</Words>
  <Characters>9322</Characters>
  <Application>Microsoft Office Word</Application>
  <DocSecurity>0</DocSecurity>
  <Lines>77</Lines>
  <Paragraphs>21</Paragraphs>
  <ScaleCrop>false</ScaleCrop>
  <Company/>
  <LinksUpToDate>false</LinksUpToDate>
  <CharactersWithSpaces>10936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FINANS</cp:lastModifiedBy>
  <cp:revision>12</cp:revision>
  <dcterms:created xsi:type="dcterms:W3CDTF">2023-08-07T12:08:00Z</dcterms:created>
  <dcterms:modified xsi:type="dcterms:W3CDTF">2025-02-14T10:25:00Z</dcterms:modified>
</cp:coreProperties>
</file>